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市区公司2024年第一次公开招聘岗位信息表</w:t>
      </w:r>
      <w:bookmarkStart w:id="0" w:name="_GoBack"/>
      <w:bookmarkEnd w:id="0"/>
    </w:p>
    <w:tbl>
      <w:tblPr>
        <w:tblStyle w:val="5"/>
        <w:tblW w:w="12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37"/>
        <w:gridCol w:w="967"/>
        <w:gridCol w:w="786"/>
        <w:gridCol w:w="827"/>
        <w:gridCol w:w="1280"/>
        <w:gridCol w:w="760"/>
        <w:gridCol w:w="6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建投建材德阳旌阳有限公司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人事劳资岗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人力资源、法律、会计等相关专业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1.年龄45周岁及以下；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具有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两年及以上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人事劳资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工作经验，能独立完成人事劳资工作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熟悉国家、地方有关劳动、人事方面的政策、法规、制度；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能熟练运用Word、Excel、PPT等办公软件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具有汽车驾驶执照且能熟练驾驶；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具有较高的政治理论修养和政治觉悟，遵纪守法，身体健康，抗压能力强，具有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较强的文字功底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，具备认真负责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吃苦耐劳的精神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德阳经开建投建材有限公司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人事劳资岗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人力资源、法律、会计等相关专业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1.年龄45周岁及以下；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具有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两年及以上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人事劳资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工作经验，能独立完成人事劳资工作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熟悉国家、地方有关劳动、人事方面的政策、法规、制度；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能熟练运用Word、Excel、PPT等办公软件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具有汽车驾驶执照且能熟练驾驶；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具有较高的政治理论修养和政治觉悟，遵纪守法，身体健康，抗压能力强，具有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较强的文字功底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，具备认真负责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吃苦耐劳的精神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德阳经开建投建材有限公司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总务岗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1.年龄40周岁及以下；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2.具有总务和后勤管理相关工作经验；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3.具备一定的物资管理和采购等知识，具备接待、会议、活动的筹备能力，能确保公司物资的合理储备和使用；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4.熟练运用Word、Excel等办公软件；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5.拥有较强的沟通能力，与各部门保持良好的合作关系；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6.具有企事业单位、国有企业相关工作经验者优先。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德阳经开建投建材有限公司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出纳岗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1.年龄40周岁及以下；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2.具有5年及以上会计、出纳、资金管理相关工作经验；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3.具有中级及以上会计职称；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4.熟悉国家财经政策和会计、税务法规；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5.能够与银行、税务等单位进行有效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沟通和协作；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6.能够严格遵守公司的财务管理制度和相关法律法规；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7.能够熟练使用办公软件和各类财务软件，有较强的数据敏感度。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德阳经开建投建材有限公司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环保安全部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巡查岗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1.年龄35周岁及以下；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2.具有2年及以上环保安全巡查相关工作经验；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3.熟悉国家环保安全相关法律法规；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4.熟悉辖区内交通路线、地形地貌，具有汽车驾驶执照且能熟练驾驶；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5.具有较高的政治理论修养和政治觉悟，遵纪守法；具有认真负责，吃苦耐劳的精神，能适应夜班值班工作；身体健康，抗压能力强，能胜任工作岗位；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6.具有2年及以上砂石行业工作经验者可放宽至大专学历。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德阳天府旌城建投建材有限公司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环保安全部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巡查岗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1.年龄35周岁及以下；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2.具有2年及以上环保安全巡查相关工作经验；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3.熟悉国家环保安全相关法律法规；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4.熟悉辖区内交通路线、地形地貌，具有汽车驾驶执照且能熟练驾驶；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5.具有较高的政治理论修养和政治觉悟，遵纪守法；具有认真负责，吃苦耐劳的精神，能适应夜班值班工作；身体健康，抗压能力强，能胜任工作岗位；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6.具有2年及以上砂石行业工作经验者可放宽至大专学历。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德阳天府旌城建投建材有限公司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环保安全部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综合内勤岗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汉语言文学、公共管理、工商管理、会计等相关专业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1.年龄40周岁及以下；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2.具有2年及以上办公室综合文秘、群团工作经验；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3.熟悉国家环保安全相关法律法规；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4.具备扎实的文字功底和较强的写作能力，具备较强的独立工作能力、公关能力、时间管理能力，保密意识强，能从容应对突发事件；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5.具有较强的沟通协调能力和执行能力，熟练掌握现代办公手段和软件应用；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6.具有2年及以上砂石行业工作经验者可放宽至大专学历。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168"/>
      <w:rPr>
        <w:rFonts w:ascii="华文宋体" w:hAnsi="华文宋体" w:eastAsia="华文宋体" w:cs="华文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Q3ZmIzMDUwM2YwNDZkZGM4ZmYwZmIwNDg2NzMifQ=="/>
  </w:docVars>
  <w:rsids>
    <w:rsidRoot w:val="135A3A89"/>
    <w:rsid w:val="01DA136B"/>
    <w:rsid w:val="135A3A89"/>
    <w:rsid w:val="1B87392D"/>
    <w:rsid w:val="33E37F64"/>
    <w:rsid w:val="49723B86"/>
    <w:rsid w:val="5CB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5446</Words>
  <Characters>5641</Characters>
  <Lines>0</Lines>
  <Paragraphs>0</Paragraphs>
  <TotalTime>21</TotalTime>
  <ScaleCrop>false</ScaleCrop>
  <LinksUpToDate>false</LinksUpToDate>
  <CharactersWithSpaces>5768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2024-07-30T01:32:00Z</dcterms:created>
  <dc:creator>经开综合部</dc:creator>
  <cp:lastModifiedBy>PC</cp:lastModifiedBy>
  <dcterms:modified xsi:type="dcterms:W3CDTF">2024-07-31T00:58:58Z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7AF8502EC1BE426DBDF584278B9AB524</vt:lpwstr>
  </property>
</Properties>
</file>